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D7" w:rsidRPr="00E139D7" w:rsidRDefault="00702018">
      <w:pPr>
        <w:rPr>
          <w:b/>
          <w:sz w:val="50"/>
          <w:szCs w:val="50"/>
        </w:rPr>
      </w:pPr>
      <w:bookmarkStart w:id="0" w:name="_GoBack"/>
      <w:bookmarkEnd w:id="0"/>
      <w:r w:rsidRPr="00E139D7">
        <w:rPr>
          <w:b/>
          <w:sz w:val="50"/>
          <w:szCs w:val="50"/>
        </w:rPr>
        <w:t>Using</w:t>
      </w:r>
      <w:r w:rsidR="00F93ED5" w:rsidRPr="00E139D7">
        <w:rPr>
          <w:b/>
          <w:sz w:val="50"/>
          <w:szCs w:val="50"/>
        </w:rPr>
        <w:t xml:space="preserve"> the Illinois Statewide Afterschool</w:t>
      </w:r>
      <w:r w:rsidRPr="00E139D7">
        <w:rPr>
          <w:b/>
          <w:sz w:val="50"/>
          <w:szCs w:val="50"/>
        </w:rPr>
        <w:t xml:space="preserve"> Quality Standards </w:t>
      </w:r>
      <w:r w:rsidR="00E139D7" w:rsidRPr="00E139D7">
        <w:rPr>
          <w:b/>
          <w:sz w:val="50"/>
          <w:szCs w:val="50"/>
        </w:rPr>
        <w:t xml:space="preserve">in Grant-Making </w:t>
      </w:r>
    </w:p>
    <w:p w:rsidR="00F93ED5" w:rsidRDefault="00F93ED5">
      <w:r>
        <w:rPr>
          <w:noProof/>
        </w:rPr>
        <w:drawing>
          <wp:inline distT="0" distB="0" distL="0" distR="0">
            <wp:extent cx="6877050" cy="7810500"/>
            <wp:effectExtent l="0" t="190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2018" w:rsidRDefault="00702018"/>
    <w:sectPr w:rsidR="00702018" w:rsidSect="0070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D7" w:rsidRDefault="00E139D7" w:rsidP="00E139D7">
      <w:pPr>
        <w:spacing w:after="0" w:line="240" w:lineRule="auto"/>
      </w:pPr>
      <w:r>
        <w:separator/>
      </w:r>
    </w:p>
  </w:endnote>
  <w:endnote w:type="continuationSeparator" w:id="0">
    <w:p w:rsidR="00E139D7" w:rsidRDefault="00E139D7" w:rsidP="00E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D7" w:rsidRDefault="00E139D7" w:rsidP="00E139D7">
      <w:pPr>
        <w:spacing w:after="0" w:line="240" w:lineRule="auto"/>
      </w:pPr>
      <w:r>
        <w:separator/>
      </w:r>
    </w:p>
  </w:footnote>
  <w:footnote w:type="continuationSeparator" w:id="0">
    <w:p w:rsidR="00E139D7" w:rsidRDefault="00E139D7" w:rsidP="00E1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8"/>
    <w:rsid w:val="001C206A"/>
    <w:rsid w:val="004664FB"/>
    <w:rsid w:val="00702018"/>
    <w:rsid w:val="007B17BB"/>
    <w:rsid w:val="00E139D7"/>
    <w:rsid w:val="00E65C4B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F885-FFAE-49BF-8A84-48F692D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D7"/>
  </w:style>
  <w:style w:type="paragraph" w:styleId="Footer">
    <w:name w:val="footer"/>
    <w:basedOn w:val="Normal"/>
    <w:link w:val="FooterChar"/>
    <w:uiPriority w:val="99"/>
    <w:unhideWhenUsed/>
    <w:rsid w:val="00E1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D6F7D-C3C0-4082-A78B-7FD23051C75B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0D168C-45D2-48EB-A1DC-72C0CB1F65C8}">
      <dgm:prSet phldrT="[Text]"/>
      <dgm:spPr/>
      <dgm:t>
        <a:bodyPr/>
        <a:lstStyle/>
        <a:p>
          <a:r>
            <a:rPr lang="en-US"/>
            <a:t>What are the Quality Standards? </a:t>
          </a:r>
        </a:p>
      </dgm:t>
    </dgm:pt>
    <dgm:pt modelId="{0ED77BE8-29FA-4485-BE1B-142374B31545}" type="parTrans" cxnId="{F1136B7E-45CF-4D1A-A34E-FB219B06F5E1}">
      <dgm:prSet/>
      <dgm:spPr/>
      <dgm:t>
        <a:bodyPr/>
        <a:lstStyle/>
        <a:p>
          <a:endParaRPr lang="en-US"/>
        </a:p>
      </dgm:t>
    </dgm:pt>
    <dgm:pt modelId="{0236C3F7-3A0E-4035-91C4-9FDBB3C144C8}" type="sibTrans" cxnId="{F1136B7E-45CF-4D1A-A34E-FB219B06F5E1}">
      <dgm:prSet/>
      <dgm:spPr/>
      <dgm:t>
        <a:bodyPr/>
        <a:lstStyle/>
        <a:p>
          <a:endParaRPr lang="en-US"/>
        </a:p>
      </dgm:t>
    </dgm:pt>
    <dgm:pt modelId="{9864019E-E5B9-4FEE-AFD6-7B8E31C559E0}">
      <dgm:prSet phldrT="[Text]"/>
      <dgm:spPr/>
      <dgm:t>
        <a:bodyPr/>
        <a:lstStyle/>
        <a:p>
          <a:r>
            <a:rPr lang="en-US" dirty="0">
              <a:cs typeface="Arial" panose="020B0604020202020204" pitchFamily="34" charset="0"/>
            </a:rPr>
            <a:t>The Standards capture best practices that have been </a:t>
          </a:r>
          <a:r>
            <a:rPr lang="en-US" b="1" dirty="0">
              <a:cs typeface="Arial" panose="020B0604020202020204" pitchFamily="34" charset="0"/>
            </a:rPr>
            <a:t>demonstrated, through research, to lead to positive outcomes for children</a:t>
          </a:r>
          <a:endParaRPr lang="en-US"/>
        </a:p>
      </dgm:t>
    </dgm:pt>
    <dgm:pt modelId="{AC99E3E2-52FD-4316-B0CB-7B53166EC68B}" type="parTrans" cxnId="{C96CC0E0-8391-4006-AD7D-73F1B8F23590}">
      <dgm:prSet/>
      <dgm:spPr/>
      <dgm:t>
        <a:bodyPr/>
        <a:lstStyle/>
        <a:p>
          <a:endParaRPr lang="en-US"/>
        </a:p>
      </dgm:t>
    </dgm:pt>
    <dgm:pt modelId="{5379C2EF-DF84-47E5-B3B7-E90F9EDE1ED2}" type="sibTrans" cxnId="{C96CC0E0-8391-4006-AD7D-73F1B8F23590}">
      <dgm:prSet/>
      <dgm:spPr/>
      <dgm:t>
        <a:bodyPr/>
        <a:lstStyle/>
        <a:p>
          <a:endParaRPr lang="en-US"/>
        </a:p>
      </dgm:t>
    </dgm:pt>
    <dgm:pt modelId="{EF0C25CA-6973-4976-8015-15D4B0224C0E}">
      <dgm:prSet phldrT="[Text]"/>
      <dgm:spPr/>
      <dgm:t>
        <a:bodyPr/>
        <a:lstStyle/>
        <a:p>
          <a:r>
            <a:rPr lang="en-US"/>
            <a:t>Developed through a two year collaborative process with the field</a:t>
          </a:r>
        </a:p>
      </dgm:t>
    </dgm:pt>
    <dgm:pt modelId="{331FCBBF-A3BF-4B3C-84AE-29B9E35E999D}" type="parTrans" cxnId="{1F3817F8-42BA-4CEA-9236-82CBE9674D89}">
      <dgm:prSet/>
      <dgm:spPr/>
      <dgm:t>
        <a:bodyPr/>
        <a:lstStyle/>
        <a:p>
          <a:endParaRPr lang="en-US"/>
        </a:p>
      </dgm:t>
    </dgm:pt>
    <dgm:pt modelId="{3A6B07F1-CD7C-44AC-8FF6-C231B1A0B36A}" type="sibTrans" cxnId="{1F3817F8-42BA-4CEA-9236-82CBE9674D89}">
      <dgm:prSet/>
      <dgm:spPr/>
      <dgm:t>
        <a:bodyPr/>
        <a:lstStyle/>
        <a:p>
          <a:endParaRPr lang="en-US"/>
        </a:p>
      </dgm:t>
    </dgm:pt>
    <dgm:pt modelId="{118CBB5C-9859-4314-9F09-EE0BCA0932D1}">
      <dgm:prSet phldrT="[Text]"/>
      <dgm:spPr/>
      <dgm:t>
        <a:bodyPr/>
        <a:lstStyle/>
        <a:p>
          <a:r>
            <a:rPr lang="en-US"/>
            <a:t>Quality Improvement v. Outcomes</a:t>
          </a:r>
        </a:p>
      </dgm:t>
    </dgm:pt>
    <dgm:pt modelId="{35D3CF10-AB55-412E-8636-3EC1668C1C0E}" type="parTrans" cxnId="{853F00EA-8FAC-4468-BBD5-1C2D053F8231}">
      <dgm:prSet/>
      <dgm:spPr/>
      <dgm:t>
        <a:bodyPr/>
        <a:lstStyle/>
        <a:p>
          <a:endParaRPr lang="en-US"/>
        </a:p>
      </dgm:t>
    </dgm:pt>
    <dgm:pt modelId="{CC8F210D-D0F9-44CE-A2A9-A24E1603BFB3}" type="sibTrans" cxnId="{853F00EA-8FAC-4468-BBD5-1C2D053F8231}">
      <dgm:prSet/>
      <dgm:spPr/>
      <dgm:t>
        <a:bodyPr/>
        <a:lstStyle/>
        <a:p>
          <a:endParaRPr lang="en-US"/>
        </a:p>
      </dgm:t>
    </dgm:pt>
    <dgm:pt modelId="{9695DBD4-C662-4A3A-80C9-0FAD1A2D03E4}">
      <dgm:prSet phldrT="[Text]"/>
      <dgm:spPr/>
      <dgm:t>
        <a:bodyPr/>
        <a:lstStyle/>
        <a:p>
          <a:r>
            <a:rPr lang="en-US"/>
            <a:t>Programs need to look at a constant cycle of quality improvement (assess, reflect, improve, repeat) along with outcome data in order to have a quality program</a:t>
          </a:r>
        </a:p>
      </dgm:t>
    </dgm:pt>
    <dgm:pt modelId="{4AB65A16-0966-4E41-AB0E-B4CC154282F3}" type="parTrans" cxnId="{2FA00513-AB0D-4B77-B6B8-F888D3DEEDE4}">
      <dgm:prSet/>
      <dgm:spPr/>
      <dgm:t>
        <a:bodyPr/>
        <a:lstStyle/>
        <a:p>
          <a:endParaRPr lang="en-US"/>
        </a:p>
      </dgm:t>
    </dgm:pt>
    <dgm:pt modelId="{9680A92C-D02D-4AF1-84B5-4FB543966356}" type="sibTrans" cxnId="{2FA00513-AB0D-4B77-B6B8-F888D3DEEDE4}">
      <dgm:prSet/>
      <dgm:spPr/>
      <dgm:t>
        <a:bodyPr/>
        <a:lstStyle/>
        <a:p>
          <a:endParaRPr lang="en-US"/>
        </a:p>
      </dgm:t>
    </dgm:pt>
    <dgm:pt modelId="{9F353A66-1B27-47F3-A492-74D34937F890}">
      <dgm:prSet phldrT="[Text]"/>
      <dgm:spPr/>
      <dgm:t>
        <a:bodyPr/>
        <a:lstStyle/>
        <a:p>
          <a:r>
            <a:rPr lang="en-US"/>
            <a:t>Outside of the outcomes programs focus on, they also need to make sure other aspects of their program are high quality (like safety, administration, and staffing requirements)</a:t>
          </a:r>
        </a:p>
      </dgm:t>
    </dgm:pt>
    <dgm:pt modelId="{D2AAF78C-E4AD-4293-AEAA-5A3CD36D89DC}" type="parTrans" cxnId="{581549CB-1045-47F1-B7A6-A06851BED426}">
      <dgm:prSet/>
      <dgm:spPr/>
      <dgm:t>
        <a:bodyPr/>
        <a:lstStyle/>
        <a:p>
          <a:endParaRPr lang="en-US"/>
        </a:p>
      </dgm:t>
    </dgm:pt>
    <dgm:pt modelId="{0105111C-A82E-4570-AEF8-56CDF00EF614}" type="sibTrans" cxnId="{581549CB-1045-47F1-B7A6-A06851BED426}">
      <dgm:prSet/>
      <dgm:spPr/>
      <dgm:t>
        <a:bodyPr/>
        <a:lstStyle/>
        <a:p>
          <a:endParaRPr lang="en-US"/>
        </a:p>
      </dgm:t>
    </dgm:pt>
    <dgm:pt modelId="{77216826-DBCE-4B7B-A485-DB6FECDFA26E}">
      <dgm:prSet phldrT="[Text]"/>
      <dgm:spPr/>
      <dgm:t>
        <a:bodyPr/>
        <a:lstStyle/>
        <a:p>
          <a:r>
            <a:rPr lang="en-US" dirty="0"/>
            <a:t>Generally applicable to all types of programs</a:t>
          </a:r>
          <a:endParaRPr lang="en-US"/>
        </a:p>
      </dgm:t>
    </dgm:pt>
    <dgm:pt modelId="{5EF6F87A-00CC-4D40-8D45-235A02203019}" type="parTrans" cxnId="{A867B2D0-142B-4E69-9041-EC00E5A30961}">
      <dgm:prSet/>
      <dgm:spPr/>
      <dgm:t>
        <a:bodyPr/>
        <a:lstStyle/>
        <a:p>
          <a:endParaRPr lang="en-US"/>
        </a:p>
      </dgm:t>
    </dgm:pt>
    <dgm:pt modelId="{8DC6A813-1417-4E4C-8CCD-A2972586C6F8}" type="sibTrans" cxnId="{A867B2D0-142B-4E69-9041-EC00E5A30961}">
      <dgm:prSet/>
      <dgm:spPr/>
      <dgm:t>
        <a:bodyPr/>
        <a:lstStyle/>
        <a:p>
          <a:endParaRPr lang="en-US"/>
        </a:p>
      </dgm:t>
    </dgm:pt>
    <dgm:pt modelId="{55AA1482-4B3E-4F60-92B4-E86FCB6B8766}">
      <dgm:prSet phldrT="[Text]"/>
      <dgm:spPr/>
      <dgm:t>
        <a:bodyPr/>
        <a:lstStyle/>
        <a:p>
          <a:r>
            <a:rPr lang="en-US"/>
            <a:t>Available to the field for free with resources</a:t>
          </a:r>
        </a:p>
      </dgm:t>
    </dgm:pt>
    <dgm:pt modelId="{C911475B-1EA1-4B48-957D-9B568CD47A29}" type="parTrans" cxnId="{D2D5190A-4790-47A4-9BBC-A47C5C5971EF}">
      <dgm:prSet/>
      <dgm:spPr/>
      <dgm:t>
        <a:bodyPr/>
        <a:lstStyle/>
        <a:p>
          <a:endParaRPr lang="en-US"/>
        </a:p>
      </dgm:t>
    </dgm:pt>
    <dgm:pt modelId="{A01479FE-D21B-44B8-AC6E-F395E4AC6BB3}" type="sibTrans" cxnId="{D2D5190A-4790-47A4-9BBC-A47C5C5971EF}">
      <dgm:prSet/>
      <dgm:spPr/>
      <dgm:t>
        <a:bodyPr/>
        <a:lstStyle/>
        <a:p>
          <a:endParaRPr lang="en-US"/>
        </a:p>
      </dgm:t>
    </dgm:pt>
    <dgm:pt modelId="{36C83F6D-E5E1-4FD1-B1A0-E3CB56B4C1C9}">
      <dgm:prSet phldrT="[Text]"/>
      <dgm:spPr/>
      <dgm:t>
        <a:bodyPr/>
        <a:lstStyle/>
        <a:p>
          <a:r>
            <a:rPr lang="en-US"/>
            <a:t>Families and Youth</a:t>
          </a:r>
        </a:p>
      </dgm:t>
    </dgm:pt>
    <dgm:pt modelId="{C4B0752A-1AAF-4A63-BF46-9D475461774B}" type="parTrans" cxnId="{49BC96E1-1A11-4000-AD48-40BEC07DD0BB}">
      <dgm:prSet/>
      <dgm:spPr/>
      <dgm:t>
        <a:bodyPr/>
        <a:lstStyle/>
        <a:p>
          <a:endParaRPr lang="en-US"/>
        </a:p>
      </dgm:t>
    </dgm:pt>
    <dgm:pt modelId="{3677F705-714B-4EC8-84EA-49B48ABD142C}" type="sibTrans" cxnId="{49BC96E1-1A11-4000-AD48-40BEC07DD0BB}">
      <dgm:prSet/>
      <dgm:spPr/>
      <dgm:t>
        <a:bodyPr/>
        <a:lstStyle/>
        <a:p>
          <a:endParaRPr lang="en-US"/>
        </a:p>
      </dgm:t>
    </dgm:pt>
    <dgm:pt modelId="{DD1CE29E-04C2-48E4-BF85-07552270A734}">
      <dgm:prSet phldrT="[Text]"/>
      <dgm:spPr/>
      <dgm:t>
        <a:bodyPr/>
        <a:lstStyle/>
        <a:p>
          <a:r>
            <a:rPr lang="en-US"/>
            <a:t>The Standards assessment process provides an excellent opportunity to obtain feedback from families and youth</a:t>
          </a:r>
        </a:p>
      </dgm:t>
    </dgm:pt>
    <dgm:pt modelId="{C13402E7-79CC-4F62-9DFA-0FC64B096A98}" type="parTrans" cxnId="{36BEED2D-23FD-4898-A634-EA418005F503}">
      <dgm:prSet/>
      <dgm:spPr/>
      <dgm:t>
        <a:bodyPr/>
        <a:lstStyle/>
        <a:p>
          <a:endParaRPr lang="en-US"/>
        </a:p>
      </dgm:t>
    </dgm:pt>
    <dgm:pt modelId="{E5CB9141-CA65-44CA-BEB8-8108E9CD6F84}" type="sibTrans" cxnId="{36BEED2D-23FD-4898-A634-EA418005F503}">
      <dgm:prSet/>
      <dgm:spPr/>
      <dgm:t>
        <a:bodyPr/>
        <a:lstStyle/>
        <a:p>
          <a:endParaRPr lang="en-US"/>
        </a:p>
      </dgm:t>
    </dgm:pt>
    <dgm:pt modelId="{437197C9-8DE1-4BCE-8602-E93EA27AF317}">
      <dgm:prSet phldrT="[Text]"/>
      <dgm:spPr/>
      <dgm:t>
        <a:bodyPr/>
        <a:lstStyle/>
        <a:p>
          <a:r>
            <a:rPr lang="en-US"/>
            <a:t>Family Engagement and Youth Development are areas of programming that the Standards assess</a:t>
          </a:r>
        </a:p>
      </dgm:t>
    </dgm:pt>
    <dgm:pt modelId="{B2AF9B56-96D8-47E2-A83A-D0EDC0809511}" type="parTrans" cxnId="{1EC26530-EBB0-477A-835B-89B5D8A11F22}">
      <dgm:prSet/>
      <dgm:spPr/>
      <dgm:t>
        <a:bodyPr/>
        <a:lstStyle/>
        <a:p>
          <a:endParaRPr lang="en-US"/>
        </a:p>
      </dgm:t>
    </dgm:pt>
    <dgm:pt modelId="{8F5F5E83-57B2-417A-80EF-6F3383A7B3A7}" type="sibTrans" cxnId="{1EC26530-EBB0-477A-835B-89B5D8A11F22}">
      <dgm:prSet/>
      <dgm:spPr/>
      <dgm:t>
        <a:bodyPr/>
        <a:lstStyle/>
        <a:p>
          <a:endParaRPr lang="en-US"/>
        </a:p>
      </dgm:t>
    </dgm:pt>
    <dgm:pt modelId="{1A39A5E3-92A7-460C-A1D5-E69F7BE7813B}">
      <dgm:prSet phldrT="[Text]"/>
      <dgm:spPr/>
      <dgm:t>
        <a:bodyPr/>
        <a:lstStyle/>
        <a:p>
          <a:r>
            <a:rPr lang="en-US"/>
            <a:t>Quality Improvement in Reporting</a:t>
          </a:r>
        </a:p>
      </dgm:t>
    </dgm:pt>
    <dgm:pt modelId="{D2BEB299-00F6-40A1-A622-AE9B3F2A15C1}" type="parTrans" cxnId="{636EE821-6821-4F9A-85FC-E73F68B730E7}">
      <dgm:prSet/>
      <dgm:spPr/>
      <dgm:t>
        <a:bodyPr/>
        <a:lstStyle/>
        <a:p>
          <a:endParaRPr lang="en-US"/>
        </a:p>
      </dgm:t>
    </dgm:pt>
    <dgm:pt modelId="{E0EC70C7-6D5A-40F8-8C4C-67D1B63EC2AB}" type="sibTrans" cxnId="{636EE821-6821-4F9A-85FC-E73F68B730E7}">
      <dgm:prSet/>
      <dgm:spPr/>
      <dgm:t>
        <a:bodyPr/>
        <a:lstStyle/>
        <a:p>
          <a:endParaRPr lang="en-US"/>
        </a:p>
      </dgm:t>
    </dgm:pt>
    <dgm:pt modelId="{43FEC617-ED73-4C20-9E30-3DD8C9EBC870}">
      <dgm:prSet phldrT="[Text]"/>
      <dgm:spPr/>
      <dgm:t>
        <a:bodyPr/>
        <a:lstStyle/>
        <a:p>
          <a:r>
            <a:rPr lang="en-US"/>
            <a:t>Outside of reporting on student outcomes, programs should focus on assessing some Standards every year </a:t>
          </a:r>
        </a:p>
      </dgm:t>
    </dgm:pt>
    <dgm:pt modelId="{6EA1E558-128D-41A0-AE1E-9A6551A6B024}" type="parTrans" cxnId="{E7F579DC-60FE-4083-9FAC-DBF058BB1457}">
      <dgm:prSet/>
      <dgm:spPr/>
      <dgm:t>
        <a:bodyPr/>
        <a:lstStyle/>
        <a:p>
          <a:endParaRPr lang="en-US"/>
        </a:p>
      </dgm:t>
    </dgm:pt>
    <dgm:pt modelId="{18C2592F-9258-47EC-8C30-0D0A44ECFE1C}" type="sibTrans" cxnId="{E7F579DC-60FE-4083-9FAC-DBF058BB1457}">
      <dgm:prSet/>
      <dgm:spPr/>
      <dgm:t>
        <a:bodyPr/>
        <a:lstStyle/>
        <a:p>
          <a:endParaRPr lang="en-US"/>
        </a:p>
      </dgm:t>
    </dgm:pt>
    <dgm:pt modelId="{3947B185-C196-4DDF-AAF1-064BF4A05358}">
      <dgm:prSet phldrT="[Text]"/>
      <dgm:spPr/>
      <dgm:t>
        <a:bodyPr/>
        <a:lstStyle/>
        <a:p>
          <a:r>
            <a:rPr lang="en-US"/>
            <a:t>This ensures that all aspects of programming are high level and can support positive outcomes</a:t>
          </a:r>
        </a:p>
      </dgm:t>
    </dgm:pt>
    <dgm:pt modelId="{016F3AE0-8E2B-46B3-BB8B-2EF4CCB44848}" type="parTrans" cxnId="{6465B33B-933B-4A9B-9015-146D879A5484}">
      <dgm:prSet/>
      <dgm:spPr/>
      <dgm:t>
        <a:bodyPr/>
        <a:lstStyle/>
        <a:p>
          <a:endParaRPr lang="en-US"/>
        </a:p>
      </dgm:t>
    </dgm:pt>
    <dgm:pt modelId="{B31DD4B6-9BE8-4178-8B50-2CAF5ADBDB72}" type="sibTrans" cxnId="{6465B33B-933B-4A9B-9015-146D879A5484}">
      <dgm:prSet/>
      <dgm:spPr/>
      <dgm:t>
        <a:bodyPr/>
        <a:lstStyle/>
        <a:p>
          <a:endParaRPr lang="en-US"/>
        </a:p>
      </dgm:t>
    </dgm:pt>
    <dgm:pt modelId="{8FFE28BD-5CBD-42C0-B4BF-E50F57E54251}" type="pres">
      <dgm:prSet presAssocID="{0F4D6F7D-C3C0-4082-A78B-7FD23051C75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52A7572-4FC7-4DAB-B4CD-03F8B8CCFE3E}" type="pres">
      <dgm:prSet presAssocID="{710D168C-45D2-48EB-A1DC-72C0CB1F65C8}" presName="linNode" presStyleCnt="0"/>
      <dgm:spPr/>
      <dgm:t>
        <a:bodyPr/>
        <a:lstStyle/>
        <a:p>
          <a:endParaRPr lang="en-US"/>
        </a:p>
      </dgm:t>
    </dgm:pt>
    <dgm:pt modelId="{E422F901-6798-423D-ACFA-88ED7D3E45F0}" type="pres">
      <dgm:prSet presAssocID="{710D168C-45D2-48EB-A1DC-72C0CB1F65C8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CFC2D9-005A-4332-B2A5-E7492C5A1FBF}" type="pres">
      <dgm:prSet presAssocID="{710D168C-45D2-48EB-A1DC-72C0CB1F65C8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8E59B5-124B-4922-B750-6E6FC48810BD}" type="pres">
      <dgm:prSet presAssocID="{0236C3F7-3A0E-4035-91C4-9FDBB3C144C8}" presName="spacing" presStyleCnt="0"/>
      <dgm:spPr/>
      <dgm:t>
        <a:bodyPr/>
        <a:lstStyle/>
        <a:p>
          <a:endParaRPr lang="en-US"/>
        </a:p>
      </dgm:t>
    </dgm:pt>
    <dgm:pt modelId="{7804C2D9-8BA5-433C-81D5-97FE490001DF}" type="pres">
      <dgm:prSet presAssocID="{118CBB5C-9859-4314-9F09-EE0BCA0932D1}" presName="linNode" presStyleCnt="0"/>
      <dgm:spPr/>
      <dgm:t>
        <a:bodyPr/>
        <a:lstStyle/>
        <a:p>
          <a:endParaRPr lang="en-US"/>
        </a:p>
      </dgm:t>
    </dgm:pt>
    <dgm:pt modelId="{697A5589-0115-4BA6-9CF0-8D5B4DB68D3D}" type="pres">
      <dgm:prSet presAssocID="{118CBB5C-9859-4314-9F09-EE0BCA0932D1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0C2C1A-C643-42C4-A720-79400E73E70D}" type="pres">
      <dgm:prSet presAssocID="{118CBB5C-9859-4314-9F09-EE0BCA0932D1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D8616B-3A66-411C-AA5C-7EF966AAB833}" type="pres">
      <dgm:prSet presAssocID="{CC8F210D-D0F9-44CE-A2A9-A24E1603BFB3}" presName="spacing" presStyleCnt="0"/>
      <dgm:spPr/>
      <dgm:t>
        <a:bodyPr/>
        <a:lstStyle/>
        <a:p>
          <a:endParaRPr lang="en-US"/>
        </a:p>
      </dgm:t>
    </dgm:pt>
    <dgm:pt modelId="{07DF5E27-DAB4-4E1B-B8CD-C258DAC7319C}" type="pres">
      <dgm:prSet presAssocID="{36C83F6D-E5E1-4FD1-B1A0-E3CB56B4C1C9}" presName="linNode" presStyleCnt="0"/>
      <dgm:spPr/>
      <dgm:t>
        <a:bodyPr/>
        <a:lstStyle/>
        <a:p>
          <a:endParaRPr lang="en-US"/>
        </a:p>
      </dgm:t>
    </dgm:pt>
    <dgm:pt modelId="{7B383A53-77EB-4420-898D-FBB6ECC27992}" type="pres">
      <dgm:prSet presAssocID="{36C83F6D-E5E1-4FD1-B1A0-E3CB56B4C1C9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833D03-BE87-4E21-8EBA-D2574ACE624F}" type="pres">
      <dgm:prSet presAssocID="{36C83F6D-E5E1-4FD1-B1A0-E3CB56B4C1C9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85F910-5BDA-408D-8EF7-D46CE408875D}" type="pres">
      <dgm:prSet presAssocID="{3677F705-714B-4EC8-84EA-49B48ABD142C}" presName="spacing" presStyleCnt="0"/>
      <dgm:spPr/>
      <dgm:t>
        <a:bodyPr/>
        <a:lstStyle/>
        <a:p>
          <a:endParaRPr lang="en-US"/>
        </a:p>
      </dgm:t>
    </dgm:pt>
    <dgm:pt modelId="{9C704E27-5358-4458-B3E0-0F038A7BCB8A}" type="pres">
      <dgm:prSet presAssocID="{1A39A5E3-92A7-460C-A1D5-E69F7BE7813B}" presName="linNode" presStyleCnt="0"/>
      <dgm:spPr/>
      <dgm:t>
        <a:bodyPr/>
        <a:lstStyle/>
        <a:p>
          <a:endParaRPr lang="en-US"/>
        </a:p>
      </dgm:t>
    </dgm:pt>
    <dgm:pt modelId="{724F25BC-469E-4312-8F82-02742E9C19D5}" type="pres">
      <dgm:prSet presAssocID="{1A39A5E3-92A7-460C-A1D5-E69F7BE7813B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769DA-151C-4C89-9171-4A05EDCBB654}" type="pres">
      <dgm:prSet presAssocID="{1A39A5E3-92A7-460C-A1D5-E69F7BE7813B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835572-98BC-4763-B6F1-597097C1DAE1}" type="presOf" srcId="{9864019E-E5B9-4FEE-AFD6-7B8E31C559E0}" destId="{37CFC2D9-005A-4332-B2A5-E7492C5A1FBF}" srcOrd="0" destOrd="0" presId="urn:microsoft.com/office/officeart/2005/8/layout/vList6"/>
    <dgm:cxn modelId="{49BC96E1-1A11-4000-AD48-40BEC07DD0BB}" srcId="{0F4D6F7D-C3C0-4082-A78B-7FD23051C75B}" destId="{36C83F6D-E5E1-4FD1-B1A0-E3CB56B4C1C9}" srcOrd="2" destOrd="0" parTransId="{C4B0752A-1AAF-4A63-BF46-9D475461774B}" sibTransId="{3677F705-714B-4EC8-84EA-49B48ABD142C}"/>
    <dgm:cxn modelId="{1F3817F8-42BA-4CEA-9236-82CBE9674D89}" srcId="{710D168C-45D2-48EB-A1DC-72C0CB1F65C8}" destId="{EF0C25CA-6973-4976-8015-15D4B0224C0E}" srcOrd="1" destOrd="0" parTransId="{331FCBBF-A3BF-4B3C-84AE-29B9E35E999D}" sibTransId="{3A6B07F1-CD7C-44AC-8FF6-C231B1A0B36A}"/>
    <dgm:cxn modelId="{1EC26530-EBB0-477A-835B-89B5D8A11F22}" srcId="{36C83F6D-E5E1-4FD1-B1A0-E3CB56B4C1C9}" destId="{437197C9-8DE1-4BCE-8602-E93EA27AF317}" srcOrd="1" destOrd="0" parTransId="{B2AF9B56-96D8-47E2-A83A-D0EDC0809511}" sibTransId="{8F5F5E83-57B2-417A-80EF-6F3383A7B3A7}"/>
    <dgm:cxn modelId="{0ED84F2C-D7FB-4EB2-A07B-25E486C1F9E3}" type="presOf" srcId="{1A39A5E3-92A7-460C-A1D5-E69F7BE7813B}" destId="{724F25BC-469E-4312-8F82-02742E9C19D5}" srcOrd="0" destOrd="0" presId="urn:microsoft.com/office/officeart/2005/8/layout/vList6"/>
    <dgm:cxn modelId="{6AB34A11-2D03-46C1-88EF-F051D130654C}" type="presOf" srcId="{43FEC617-ED73-4C20-9E30-3DD8C9EBC870}" destId="{2D2769DA-151C-4C89-9171-4A05EDCBB654}" srcOrd="0" destOrd="0" presId="urn:microsoft.com/office/officeart/2005/8/layout/vList6"/>
    <dgm:cxn modelId="{36BEED2D-23FD-4898-A634-EA418005F503}" srcId="{36C83F6D-E5E1-4FD1-B1A0-E3CB56B4C1C9}" destId="{DD1CE29E-04C2-48E4-BF85-07552270A734}" srcOrd="0" destOrd="0" parTransId="{C13402E7-79CC-4F62-9DFA-0FC64B096A98}" sibTransId="{E5CB9141-CA65-44CA-BEB8-8108E9CD6F84}"/>
    <dgm:cxn modelId="{2FA00513-AB0D-4B77-B6B8-F888D3DEEDE4}" srcId="{118CBB5C-9859-4314-9F09-EE0BCA0932D1}" destId="{9695DBD4-C662-4A3A-80C9-0FAD1A2D03E4}" srcOrd="0" destOrd="0" parTransId="{4AB65A16-0966-4E41-AB0E-B4CC154282F3}" sibTransId="{9680A92C-D02D-4AF1-84B5-4FB543966356}"/>
    <dgm:cxn modelId="{D2D5190A-4790-47A4-9BBC-A47C5C5971EF}" srcId="{710D168C-45D2-48EB-A1DC-72C0CB1F65C8}" destId="{55AA1482-4B3E-4F60-92B4-E86FCB6B8766}" srcOrd="3" destOrd="0" parTransId="{C911475B-1EA1-4B48-957D-9B568CD47A29}" sibTransId="{A01479FE-D21B-44B8-AC6E-F395E4AC6BB3}"/>
    <dgm:cxn modelId="{853F00EA-8FAC-4468-BBD5-1C2D053F8231}" srcId="{0F4D6F7D-C3C0-4082-A78B-7FD23051C75B}" destId="{118CBB5C-9859-4314-9F09-EE0BCA0932D1}" srcOrd="1" destOrd="0" parTransId="{35D3CF10-AB55-412E-8636-3EC1668C1C0E}" sibTransId="{CC8F210D-D0F9-44CE-A2A9-A24E1603BFB3}"/>
    <dgm:cxn modelId="{636EE821-6821-4F9A-85FC-E73F68B730E7}" srcId="{0F4D6F7D-C3C0-4082-A78B-7FD23051C75B}" destId="{1A39A5E3-92A7-460C-A1D5-E69F7BE7813B}" srcOrd="3" destOrd="0" parTransId="{D2BEB299-00F6-40A1-A622-AE9B3F2A15C1}" sibTransId="{E0EC70C7-6D5A-40F8-8C4C-67D1B63EC2AB}"/>
    <dgm:cxn modelId="{A867B2D0-142B-4E69-9041-EC00E5A30961}" srcId="{710D168C-45D2-48EB-A1DC-72C0CB1F65C8}" destId="{77216826-DBCE-4B7B-A485-DB6FECDFA26E}" srcOrd="2" destOrd="0" parTransId="{5EF6F87A-00CC-4D40-8D45-235A02203019}" sibTransId="{8DC6A813-1417-4E4C-8CCD-A2972586C6F8}"/>
    <dgm:cxn modelId="{F5A471FC-583C-4B7B-B1EB-F6A1090C08B4}" type="presOf" srcId="{36C83F6D-E5E1-4FD1-B1A0-E3CB56B4C1C9}" destId="{7B383A53-77EB-4420-898D-FBB6ECC27992}" srcOrd="0" destOrd="0" presId="urn:microsoft.com/office/officeart/2005/8/layout/vList6"/>
    <dgm:cxn modelId="{AC52864D-8C9E-4B72-828E-0F4BF0BA1DFB}" type="presOf" srcId="{9695DBD4-C662-4A3A-80C9-0FAD1A2D03E4}" destId="{EA0C2C1A-C643-42C4-A720-79400E73E70D}" srcOrd="0" destOrd="0" presId="urn:microsoft.com/office/officeart/2005/8/layout/vList6"/>
    <dgm:cxn modelId="{F1136B7E-45CF-4D1A-A34E-FB219B06F5E1}" srcId="{0F4D6F7D-C3C0-4082-A78B-7FD23051C75B}" destId="{710D168C-45D2-48EB-A1DC-72C0CB1F65C8}" srcOrd="0" destOrd="0" parTransId="{0ED77BE8-29FA-4485-BE1B-142374B31545}" sibTransId="{0236C3F7-3A0E-4035-91C4-9FDBB3C144C8}"/>
    <dgm:cxn modelId="{D21A3C73-65EC-4D4E-8AF3-735CC75D2DC0}" type="presOf" srcId="{EF0C25CA-6973-4976-8015-15D4B0224C0E}" destId="{37CFC2D9-005A-4332-B2A5-E7492C5A1FBF}" srcOrd="0" destOrd="1" presId="urn:microsoft.com/office/officeart/2005/8/layout/vList6"/>
    <dgm:cxn modelId="{581549CB-1045-47F1-B7A6-A06851BED426}" srcId="{118CBB5C-9859-4314-9F09-EE0BCA0932D1}" destId="{9F353A66-1B27-47F3-A492-74D34937F890}" srcOrd="1" destOrd="0" parTransId="{D2AAF78C-E4AD-4293-AEAA-5A3CD36D89DC}" sibTransId="{0105111C-A82E-4570-AEF8-56CDF00EF614}"/>
    <dgm:cxn modelId="{E7F579DC-60FE-4083-9FAC-DBF058BB1457}" srcId="{1A39A5E3-92A7-460C-A1D5-E69F7BE7813B}" destId="{43FEC617-ED73-4C20-9E30-3DD8C9EBC870}" srcOrd="0" destOrd="0" parTransId="{6EA1E558-128D-41A0-AE1E-9A6551A6B024}" sibTransId="{18C2592F-9258-47EC-8C30-0D0A44ECFE1C}"/>
    <dgm:cxn modelId="{10A77106-2640-4A89-B0E0-41E6EC90AC9D}" type="presOf" srcId="{55AA1482-4B3E-4F60-92B4-E86FCB6B8766}" destId="{37CFC2D9-005A-4332-B2A5-E7492C5A1FBF}" srcOrd="0" destOrd="3" presId="urn:microsoft.com/office/officeart/2005/8/layout/vList6"/>
    <dgm:cxn modelId="{0AC81882-C81B-4683-8CAC-D7F1FC7A1004}" type="presOf" srcId="{710D168C-45D2-48EB-A1DC-72C0CB1F65C8}" destId="{E422F901-6798-423D-ACFA-88ED7D3E45F0}" srcOrd="0" destOrd="0" presId="urn:microsoft.com/office/officeart/2005/8/layout/vList6"/>
    <dgm:cxn modelId="{6465B33B-933B-4A9B-9015-146D879A5484}" srcId="{1A39A5E3-92A7-460C-A1D5-E69F7BE7813B}" destId="{3947B185-C196-4DDF-AAF1-064BF4A05358}" srcOrd="1" destOrd="0" parTransId="{016F3AE0-8E2B-46B3-BB8B-2EF4CCB44848}" sibTransId="{B31DD4B6-9BE8-4178-8B50-2CAF5ADBDB72}"/>
    <dgm:cxn modelId="{D0844227-3767-4A47-86A7-AE07561D7642}" type="presOf" srcId="{9F353A66-1B27-47F3-A492-74D34937F890}" destId="{EA0C2C1A-C643-42C4-A720-79400E73E70D}" srcOrd="0" destOrd="1" presId="urn:microsoft.com/office/officeart/2005/8/layout/vList6"/>
    <dgm:cxn modelId="{8D09A45B-11FC-4358-8266-49F20AA171D4}" type="presOf" srcId="{DD1CE29E-04C2-48E4-BF85-07552270A734}" destId="{F1833D03-BE87-4E21-8EBA-D2574ACE624F}" srcOrd="0" destOrd="0" presId="urn:microsoft.com/office/officeart/2005/8/layout/vList6"/>
    <dgm:cxn modelId="{B4E4FE37-4624-4334-B8A5-10F570A02873}" type="presOf" srcId="{0F4D6F7D-C3C0-4082-A78B-7FD23051C75B}" destId="{8FFE28BD-5CBD-42C0-B4BF-E50F57E54251}" srcOrd="0" destOrd="0" presId="urn:microsoft.com/office/officeart/2005/8/layout/vList6"/>
    <dgm:cxn modelId="{961E19B2-CB23-41A2-9480-A433C7407878}" type="presOf" srcId="{77216826-DBCE-4B7B-A485-DB6FECDFA26E}" destId="{37CFC2D9-005A-4332-B2A5-E7492C5A1FBF}" srcOrd="0" destOrd="2" presId="urn:microsoft.com/office/officeart/2005/8/layout/vList6"/>
    <dgm:cxn modelId="{5052D1EE-B58A-4D9D-B3AC-4D14B046ECA4}" type="presOf" srcId="{3947B185-C196-4DDF-AAF1-064BF4A05358}" destId="{2D2769DA-151C-4C89-9171-4A05EDCBB654}" srcOrd="0" destOrd="1" presId="urn:microsoft.com/office/officeart/2005/8/layout/vList6"/>
    <dgm:cxn modelId="{CBBFB4D6-4570-4D3F-80C6-0E21587F8F11}" type="presOf" srcId="{118CBB5C-9859-4314-9F09-EE0BCA0932D1}" destId="{697A5589-0115-4BA6-9CF0-8D5B4DB68D3D}" srcOrd="0" destOrd="0" presId="urn:microsoft.com/office/officeart/2005/8/layout/vList6"/>
    <dgm:cxn modelId="{136221C6-29AA-478F-9BB0-0C2C637F4F72}" type="presOf" srcId="{437197C9-8DE1-4BCE-8602-E93EA27AF317}" destId="{F1833D03-BE87-4E21-8EBA-D2574ACE624F}" srcOrd="0" destOrd="1" presId="urn:microsoft.com/office/officeart/2005/8/layout/vList6"/>
    <dgm:cxn modelId="{C96CC0E0-8391-4006-AD7D-73F1B8F23590}" srcId="{710D168C-45D2-48EB-A1DC-72C0CB1F65C8}" destId="{9864019E-E5B9-4FEE-AFD6-7B8E31C559E0}" srcOrd="0" destOrd="0" parTransId="{AC99E3E2-52FD-4316-B0CB-7B53166EC68B}" sibTransId="{5379C2EF-DF84-47E5-B3B7-E90F9EDE1ED2}"/>
    <dgm:cxn modelId="{A9F4D893-8017-4EFF-9660-85757AE4C710}" type="presParOf" srcId="{8FFE28BD-5CBD-42C0-B4BF-E50F57E54251}" destId="{E52A7572-4FC7-4DAB-B4CD-03F8B8CCFE3E}" srcOrd="0" destOrd="0" presId="urn:microsoft.com/office/officeart/2005/8/layout/vList6"/>
    <dgm:cxn modelId="{3747A7E4-4096-4B4D-8F67-227D2723BB22}" type="presParOf" srcId="{E52A7572-4FC7-4DAB-B4CD-03F8B8CCFE3E}" destId="{E422F901-6798-423D-ACFA-88ED7D3E45F0}" srcOrd="0" destOrd="0" presId="urn:microsoft.com/office/officeart/2005/8/layout/vList6"/>
    <dgm:cxn modelId="{A1BA20C5-9B7D-481C-95EA-8D4DDC900121}" type="presParOf" srcId="{E52A7572-4FC7-4DAB-B4CD-03F8B8CCFE3E}" destId="{37CFC2D9-005A-4332-B2A5-E7492C5A1FBF}" srcOrd="1" destOrd="0" presId="urn:microsoft.com/office/officeart/2005/8/layout/vList6"/>
    <dgm:cxn modelId="{1577892E-C6D6-47E4-A6E7-263D21761608}" type="presParOf" srcId="{8FFE28BD-5CBD-42C0-B4BF-E50F57E54251}" destId="{668E59B5-124B-4922-B750-6E6FC48810BD}" srcOrd="1" destOrd="0" presId="urn:microsoft.com/office/officeart/2005/8/layout/vList6"/>
    <dgm:cxn modelId="{1C6028FE-B2D1-456C-AC03-E71935843A2C}" type="presParOf" srcId="{8FFE28BD-5CBD-42C0-B4BF-E50F57E54251}" destId="{7804C2D9-8BA5-433C-81D5-97FE490001DF}" srcOrd="2" destOrd="0" presId="urn:microsoft.com/office/officeart/2005/8/layout/vList6"/>
    <dgm:cxn modelId="{69791943-F996-4B35-926B-EA1CD4FABE50}" type="presParOf" srcId="{7804C2D9-8BA5-433C-81D5-97FE490001DF}" destId="{697A5589-0115-4BA6-9CF0-8D5B4DB68D3D}" srcOrd="0" destOrd="0" presId="urn:microsoft.com/office/officeart/2005/8/layout/vList6"/>
    <dgm:cxn modelId="{42CE41DB-45FF-4C69-9B2E-4AB3E07D6C0B}" type="presParOf" srcId="{7804C2D9-8BA5-433C-81D5-97FE490001DF}" destId="{EA0C2C1A-C643-42C4-A720-79400E73E70D}" srcOrd="1" destOrd="0" presId="urn:microsoft.com/office/officeart/2005/8/layout/vList6"/>
    <dgm:cxn modelId="{F1F87CB6-F66C-4E67-8E06-F6BDBA053074}" type="presParOf" srcId="{8FFE28BD-5CBD-42C0-B4BF-E50F57E54251}" destId="{E0D8616B-3A66-411C-AA5C-7EF966AAB833}" srcOrd="3" destOrd="0" presId="urn:microsoft.com/office/officeart/2005/8/layout/vList6"/>
    <dgm:cxn modelId="{224645EA-F705-45FE-9EAA-56D44E11617C}" type="presParOf" srcId="{8FFE28BD-5CBD-42C0-B4BF-E50F57E54251}" destId="{07DF5E27-DAB4-4E1B-B8CD-C258DAC7319C}" srcOrd="4" destOrd="0" presId="urn:microsoft.com/office/officeart/2005/8/layout/vList6"/>
    <dgm:cxn modelId="{23501061-007B-4FA6-B268-C6A72313DF17}" type="presParOf" srcId="{07DF5E27-DAB4-4E1B-B8CD-C258DAC7319C}" destId="{7B383A53-77EB-4420-898D-FBB6ECC27992}" srcOrd="0" destOrd="0" presId="urn:microsoft.com/office/officeart/2005/8/layout/vList6"/>
    <dgm:cxn modelId="{97C2EA9F-9722-4ED0-B5AA-972CC8586583}" type="presParOf" srcId="{07DF5E27-DAB4-4E1B-B8CD-C258DAC7319C}" destId="{F1833D03-BE87-4E21-8EBA-D2574ACE624F}" srcOrd="1" destOrd="0" presId="urn:microsoft.com/office/officeart/2005/8/layout/vList6"/>
    <dgm:cxn modelId="{EFA773BD-4F93-4E39-83FA-97A404740AF4}" type="presParOf" srcId="{8FFE28BD-5CBD-42C0-B4BF-E50F57E54251}" destId="{2385F910-5BDA-408D-8EF7-D46CE408875D}" srcOrd="5" destOrd="0" presId="urn:microsoft.com/office/officeart/2005/8/layout/vList6"/>
    <dgm:cxn modelId="{D76E77AF-5CD7-4D62-969B-673A1C3BD699}" type="presParOf" srcId="{8FFE28BD-5CBD-42C0-B4BF-E50F57E54251}" destId="{9C704E27-5358-4458-B3E0-0F038A7BCB8A}" srcOrd="6" destOrd="0" presId="urn:microsoft.com/office/officeart/2005/8/layout/vList6"/>
    <dgm:cxn modelId="{7472C47C-3A6B-4A65-9655-0BA213412034}" type="presParOf" srcId="{9C704E27-5358-4458-B3E0-0F038A7BCB8A}" destId="{724F25BC-469E-4312-8F82-02742E9C19D5}" srcOrd="0" destOrd="0" presId="urn:microsoft.com/office/officeart/2005/8/layout/vList6"/>
    <dgm:cxn modelId="{F1D0D527-2109-4811-BD33-84FE1FD07406}" type="presParOf" srcId="{9C704E27-5358-4458-B3E0-0F038A7BCB8A}" destId="{2D2769DA-151C-4C89-9171-4A05EDCBB65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CFC2D9-005A-4332-B2A5-E7492C5A1FBF}">
      <dsp:nvSpPr>
        <dsp:cNvPr id="0" name=""/>
        <dsp:cNvSpPr/>
      </dsp:nvSpPr>
      <dsp:spPr>
        <a:xfrm>
          <a:off x="2750820" y="2288"/>
          <a:ext cx="4126230" cy="1815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>
              <a:cs typeface="Arial" panose="020B0604020202020204" pitchFamily="34" charset="0"/>
            </a:rPr>
            <a:t>The Standards capture best practices that have been </a:t>
          </a:r>
          <a:r>
            <a:rPr lang="en-US" sz="1200" b="1" kern="1200" dirty="0">
              <a:cs typeface="Arial" panose="020B0604020202020204" pitchFamily="34" charset="0"/>
            </a:rPr>
            <a:t>demonstrated, through research, to lead to positive outcomes for children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Developed through a two year collaborative process with the field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/>
            <a:t>Generally applicable to all types of programs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Available to the field for free with resources</a:t>
          </a:r>
        </a:p>
      </dsp:txBody>
      <dsp:txXfrm>
        <a:off x="2750820" y="229204"/>
        <a:ext cx="3445481" cy="1361499"/>
      </dsp:txXfrm>
    </dsp:sp>
    <dsp:sp modelId="{E422F901-6798-423D-ACFA-88ED7D3E45F0}">
      <dsp:nvSpPr>
        <dsp:cNvPr id="0" name=""/>
        <dsp:cNvSpPr/>
      </dsp:nvSpPr>
      <dsp:spPr>
        <a:xfrm>
          <a:off x="0" y="2288"/>
          <a:ext cx="2750820" cy="181533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What are the Quality Standards? </a:t>
          </a:r>
        </a:p>
      </dsp:txBody>
      <dsp:txXfrm>
        <a:off x="88617" y="90905"/>
        <a:ext cx="2573586" cy="1638097"/>
      </dsp:txXfrm>
    </dsp:sp>
    <dsp:sp modelId="{EA0C2C1A-C643-42C4-A720-79400E73E70D}">
      <dsp:nvSpPr>
        <dsp:cNvPr id="0" name=""/>
        <dsp:cNvSpPr/>
      </dsp:nvSpPr>
      <dsp:spPr>
        <a:xfrm>
          <a:off x="2750820" y="1999152"/>
          <a:ext cx="4126230" cy="1815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Programs need to look at a constant cycle of quality improvement (assess, reflect, improve, repeat) along with outcome data in order to have a quality program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Outside of the outcomes programs focus on, they also need to make sure other aspects of their program are high quality (like safety, administration, and staffing requirements)</a:t>
          </a:r>
        </a:p>
      </dsp:txBody>
      <dsp:txXfrm>
        <a:off x="2750820" y="2226068"/>
        <a:ext cx="3445481" cy="1361499"/>
      </dsp:txXfrm>
    </dsp:sp>
    <dsp:sp modelId="{697A5589-0115-4BA6-9CF0-8D5B4DB68D3D}">
      <dsp:nvSpPr>
        <dsp:cNvPr id="0" name=""/>
        <dsp:cNvSpPr/>
      </dsp:nvSpPr>
      <dsp:spPr>
        <a:xfrm>
          <a:off x="0" y="1999152"/>
          <a:ext cx="2750820" cy="1815331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Quality Improvement v. Outcomes</a:t>
          </a:r>
        </a:p>
      </dsp:txBody>
      <dsp:txXfrm>
        <a:off x="88617" y="2087769"/>
        <a:ext cx="2573586" cy="1638097"/>
      </dsp:txXfrm>
    </dsp:sp>
    <dsp:sp modelId="{F1833D03-BE87-4E21-8EBA-D2574ACE624F}">
      <dsp:nvSpPr>
        <dsp:cNvPr id="0" name=""/>
        <dsp:cNvSpPr/>
      </dsp:nvSpPr>
      <dsp:spPr>
        <a:xfrm>
          <a:off x="2750820" y="3996016"/>
          <a:ext cx="4126230" cy="1815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Standards assessment process provides an excellent opportunity to obtain feedback from families and youth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Family Engagement and Youth Development are areas of programming that the Standards assess</a:t>
          </a:r>
        </a:p>
      </dsp:txBody>
      <dsp:txXfrm>
        <a:off x="2750820" y="4222932"/>
        <a:ext cx="3445481" cy="1361499"/>
      </dsp:txXfrm>
    </dsp:sp>
    <dsp:sp modelId="{7B383A53-77EB-4420-898D-FBB6ECC27992}">
      <dsp:nvSpPr>
        <dsp:cNvPr id="0" name=""/>
        <dsp:cNvSpPr/>
      </dsp:nvSpPr>
      <dsp:spPr>
        <a:xfrm>
          <a:off x="0" y="3996016"/>
          <a:ext cx="2750820" cy="1815331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Families and Youth</a:t>
          </a:r>
        </a:p>
      </dsp:txBody>
      <dsp:txXfrm>
        <a:off x="88617" y="4084633"/>
        <a:ext cx="2573586" cy="1638097"/>
      </dsp:txXfrm>
    </dsp:sp>
    <dsp:sp modelId="{2D2769DA-151C-4C89-9171-4A05EDCBB654}">
      <dsp:nvSpPr>
        <dsp:cNvPr id="0" name=""/>
        <dsp:cNvSpPr/>
      </dsp:nvSpPr>
      <dsp:spPr>
        <a:xfrm>
          <a:off x="2750820" y="5992880"/>
          <a:ext cx="4126230" cy="1815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Outside of reporting on student outcomes, programs should focus on assessing some Standards every year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This ensures that all aspects of programming are high level and can support positive outcomes</a:t>
          </a:r>
        </a:p>
      </dsp:txBody>
      <dsp:txXfrm>
        <a:off x="2750820" y="6219796"/>
        <a:ext cx="3445481" cy="1361499"/>
      </dsp:txXfrm>
    </dsp:sp>
    <dsp:sp modelId="{724F25BC-469E-4312-8F82-02742E9C19D5}">
      <dsp:nvSpPr>
        <dsp:cNvPr id="0" name=""/>
        <dsp:cNvSpPr/>
      </dsp:nvSpPr>
      <dsp:spPr>
        <a:xfrm>
          <a:off x="0" y="5992880"/>
          <a:ext cx="2750820" cy="1815331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Quality Improvement in Reporting</a:t>
          </a:r>
        </a:p>
      </dsp:txBody>
      <dsp:txXfrm>
        <a:off x="88617" y="6081497"/>
        <a:ext cx="2573586" cy="1638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88FF66CD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Susan</dc:creator>
  <cp:keywords/>
  <dc:description/>
  <cp:lastModifiedBy>Pittman,Shallie</cp:lastModifiedBy>
  <cp:revision>2</cp:revision>
  <dcterms:created xsi:type="dcterms:W3CDTF">2018-04-16T18:41:00Z</dcterms:created>
  <dcterms:modified xsi:type="dcterms:W3CDTF">2018-04-16T18:41:00Z</dcterms:modified>
</cp:coreProperties>
</file>